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D024A" w14:textId="58B75FE1" w:rsidR="0093166A" w:rsidRPr="0093166A" w:rsidRDefault="0093166A" w:rsidP="0093166A">
      <w:pPr>
        <w:keepNext/>
        <w:keepLines/>
        <w:spacing w:before="360"/>
        <w:outlineLvl w:val="0"/>
        <w:rPr>
          <w:rFonts w:ascii="Univers" w:eastAsia="Times New Roman" w:hAnsi="Univers" w:cs="Times New Roman"/>
          <w:color w:val="A53010"/>
          <w:spacing w:val="20"/>
          <w:sz w:val="32"/>
          <w:szCs w:val="28"/>
        </w:rPr>
      </w:pPr>
      <w:r>
        <w:rPr>
          <w:rFonts w:ascii="Univers" w:eastAsia="Times New Roman" w:hAnsi="Univers" w:cs="Times New Roman"/>
          <w:color w:val="A53010"/>
          <w:spacing w:val="20"/>
          <w:sz w:val="32"/>
          <w:szCs w:val="28"/>
        </w:rPr>
        <w:t>Dual</w:t>
      </w:r>
      <w:r w:rsidR="00CB7E7B">
        <w:rPr>
          <w:rFonts w:ascii="Univers" w:eastAsia="Times New Roman" w:hAnsi="Univers" w:cs="Times New Roman"/>
          <w:color w:val="A53010"/>
          <w:spacing w:val="20"/>
          <w:sz w:val="32"/>
          <w:szCs w:val="28"/>
        </w:rPr>
        <w:t>-</w:t>
      </w:r>
      <w:r w:rsidR="009747E1">
        <w:rPr>
          <w:rFonts w:ascii="Univers" w:eastAsia="Times New Roman" w:hAnsi="Univers" w:cs="Times New Roman"/>
          <w:color w:val="A53010"/>
          <w:spacing w:val="20"/>
          <w:sz w:val="32"/>
          <w:szCs w:val="28"/>
        </w:rPr>
        <w:t>level</w:t>
      </w:r>
      <w:r>
        <w:rPr>
          <w:rFonts w:ascii="Univers" w:eastAsia="Times New Roman" w:hAnsi="Univers" w:cs="Times New Roman"/>
          <w:color w:val="A53010"/>
          <w:spacing w:val="20"/>
          <w:sz w:val="32"/>
          <w:szCs w:val="28"/>
        </w:rPr>
        <w:t xml:space="preserve"> courses</w:t>
      </w:r>
      <w:r w:rsidRPr="0093166A">
        <w:rPr>
          <w:rFonts w:ascii="Univers" w:eastAsia="Times New Roman" w:hAnsi="Univers" w:cs="Times New Roman"/>
          <w:color w:val="A53010"/>
          <w:spacing w:val="20"/>
          <w:sz w:val="32"/>
          <w:szCs w:val="28"/>
        </w:rPr>
        <w:t xml:space="preserve"> at NC State</w:t>
      </w:r>
    </w:p>
    <w:p w14:paraId="742DD953" w14:textId="77777777" w:rsidR="0093166A" w:rsidRPr="0093166A" w:rsidRDefault="0093166A" w:rsidP="0093166A">
      <w:pPr>
        <w:spacing w:after="180" w:line="274" w:lineRule="auto"/>
        <w:rPr>
          <w:rFonts w:ascii="Univers" w:eastAsia="Century Gothic" w:hAnsi="Univers" w:cs="Times New Roman"/>
          <w:sz w:val="21"/>
          <w:szCs w:val="22"/>
        </w:rPr>
      </w:pPr>
    </w:p>
    <w:p w14:paraId="71D6D062" w14:textId="1494E231" w:rsidR="00A56FFC" w:rsidRDefault="004014C0" w:rsidP="0093166A">
      <w:pPr>
        <w:spacing w:after="180" w:line="274" w:lineRule="auto"/>
        <w:rPr>
          <w:rFonts w:ascii="Univers" w:eastAsia="Century Gothic" w:hAnsi="Univers" w:cs="Times New Roman"/>
          <w:sz w:val="21"/>
          <w:szCs w:val="22"/>
        </w:rPr>
      </w:pPr>
      <w:r>
        <w:rPr>
          <w:rFonts w:ascii="Univers" w:eastAsia="Century Gothic" w:hAnsi="Univers" w:cs="Times New Roman"/>
          <w:sz w:val="21"/>
          <w:szCs w:val="22"/>
        </w:rPr>
        <w:t>In a</w:t>
      </w:r>
      <w:r w:rsidR="0093166A">
        <w:rPr>
          <w:rFonts w:ascii="Univers" w:eastAsia="Century Gothic" w:hAnsi="Univers" w:cs="Times New Roman"/>
          <w:sz w:val="21"/>
          <w:szCs w:val="22"/>
        </w:rPr>
        <w:t xml:space="preserve"> d</w:t>
      </w:r>
      <w:r w:rsidR="0093166A" w:rsidRPr="0093166A">
        <w:rPr>
          <w:rFonts w:ascii="Univers" w:eastAsia="Century Gothic" w:hAnsi="Univers" w:cs="Times New Roman"/>
          <w:sz w:val="21"/>
          <w:szCs w:val="22"/>
        </w:rPr>
        <w:t>ual-</w:t>
      </w:r>
      <w:r w:rsidR="009747E1">
        <w:rPr>
          <w:rFonts w:ascii="Univers" w:eastAsia="Century Gothic" w:hAnsi="Univers" w:cs="Times New Roman"/>
          <w:sz w:val="21"/>
          <w:szCs w:val="22"/>
        </w:rPr>
        <w:t>level</w:t>
      </w:r>
      <w:r w:rsidR="0093166A" w:rsidRPr="0093166A">
        <w:rPr>
          <w:rFonts w:ascii="Univers" w:eastAsia="Century Gothic" w:hAnsi="Univers" w:cs="Times New Roman"/>
          <w:sz w:val="21"/>
          <w:szCs w:val="22"/>
        </w:rPr>
        <w:t xml:space="preserve"> course</w:t>
      </w:r>
      <w:r>
        <w:rPr>
          <w:rFonts w:ascii="Univers" w:eastAsia="Century Gothic" w:hAnsi="Univers" w:cs="Times New Roman"/>
          <w:sz w:val="21"/>
          <w:szCs w:val="22"/>
        </w:rPr>
        <w:t xml:space="preserve">, </w:t>
      </w:r>
      <w:r w:rsidR="00703C9E">
        <w:rPr>
          <w:rFonts w:ascii="Univers" w:eastAsia="Century Gothic" w:hAnsi="Univers" w:cs="Times New Roman"/>
          <w:sz w:val="21"/>
          <w:szCs w:val="22"/>
        </w:rPr>
        <w:t xml:space="preserve">both </w:t>
      </w:r>
      <w:r w:rsidR="00703C9E" w:rsidRPr="0093166A">
        <w:rPr>
          <w:rFonts w:ascii="Univers" w:eastAsia="Century Gothic" w:hAnsi="Univers" w:cs="Times New Roman"/>
          <w:sz w:val="21"/>
          <w:szCs w:val="22"/>
        </w:rPr>
        <w:t xml:space="preserve">undergraduate and graduate students </w:t>
      </w:r>
      <w:r>
        <w:rPr>
          <w:rFonts w:ascii="Univers" w:eastAsia="Century Gothic" w:hAnsi="Univers" w:cs="Times New Roman"/>
          <w:sz w:val="21"/>
          <w:szCs w:val="22"/>
        </w:rPr>
        <w:t>are</w:t>
      </w:r>
      <w:r w:rsidR="00703C9E" w:rsidRPr="0093166A">
        <w:rPr>
          <w:rFonts w:ascii="Univers" w:eastAsia="Century Gothic" w:hAnsi="Univers" w:cs="Times New Roman"/>
          <w:sz w:val="21"/>
          <w:szCs w:val="22"/>
        </w:rPr>
        <w:t xml:space="preserve"> in the same class</w:t>
      </w:r>
      <w:r w:rsidR="00703C9E">
        <w:rPr>
          <w:rFonts w:ascii="Univers" w:eastAsia="Century Gothic" w:hAnsi="Univers" w:cs="Times New Roman"/>
          <w:sz w:val="21"/>
          <w:szCs w:val="22"/>
        </w:rPr>
        <w:t xml:space="preserve"> (same instructor</w:t>
      </w:r>
      <w:r w:rsidR="00703C9E" w:rsidRPr="0093166A">
        <w:rPr>
          <w:rFonts w:ascii="Univers" w:eastAsia="Century Gothic" w:hAnsi="Univers" w:cs="Times New Roman"/>
          <w:sz w:val="21"/>
          <w:szCs w:val="22"/>
        </w:rPr>
        <w:t xml:space="preserve">, </w:t>
      </w:r>
      <w:r w:rsidR="00703C9E">
        <w:rPr>
          <w:rFonts w:ascii="Univers" w:eastAsia="Century Gothic" w:hAnsi="Univers" w:cs="Times New Roman"/>
          <w:sz w:val="21"/>
          <w:szCs w:val="22"/>
        </w:rPr>
        <w:t xml:space="preserve">same meeting time, same location and/or online access) </w:t>
      </w:r>
      <w:r w:rsidR="00703C9E" w:rsidRPr="0093166A">
        <w:rPr>
          <w:rFonts w:ascii="Univers" w:eastAsia="Century Gothic" w:hAnsi="Univers" w:cs="Times New Roman"/>
          <w:sz w:val="21"/>
          <w:szCs w:val="22"/>
        </w:rPr>
        <w:t>but receive credit under two different course number</w:t>
      </w:r>
      <w:r w:rsidR="00F47924">
        <w:rPr>
          <w:rFonts w:ascii="Univers" w:eastAsia="Century Gothic" w:hAnsi="Univers" w:cs="Times New Roman"/>
          <w:sz w:val="21"/>
          <w:szCs w:val="22"/>
        </w:rPr>
        <w:t>s</w:t>
      </w:r>
      <w:r w:rsidR="0093166A">
        <w:rPr>
          <w:rFonts w:ascii="Univers" w:eastAsia="Century Gothic" w:hAnsi="Univers" w:cs="Times New Roman"/>
          <w:sz w:val="21"/>
          <w:szCs w:val="22"/>
        </w:rPr>
        <w:t>, one at the undergraduate level (4</w:t>
      </w:r>
      <w:r w:rsidR="00D331D7">
        <w:rPr>
          <w:rFonts w:ascii="Univers" w:eastAsia="Century Gothic" w:hAnsi="Univers" w:cs="Times New Roman"/>
          <w:sz w:val="21"/>
          <w:szCs w:val="22"/>
        </w:rPr>
        <w:t>00-level</w:t>
      </w:r>
      <w:r w:rsidR="0093166A">
        <w:rPr>
          <w:rFonts w:ascii="Univers" w:eastAsia="Century Gothic" w:hAnsi="Univers" w:cs="Times New Roman"/>
          <w:sz w:val="21"/>
          <w:szCs w:val="22"/>
        </w:rPr>
        <w:t>) and one at the graduate level (5</w:t>
      </w:r>
      <w:r w:rsidR="00AE1613">
        <w:rPr>
          <w:rFonts w:ascii="Univers" w:eastAsia="Century Gothic" w:hAnsi="Univers" w:cs="Times New Roman"/>
          <w:sz w:val="21"/>
          <w:szCs w:val="22"/>
        </w:rPr>
        <w:t>00</w:t>
      </w:r>
      <w:r w:rsidR="00D331D7">
        <w:rPr>
          <w:rFonts w:ascii="Univers" w:eastAsia="Century Gothic" w:hAnsi="Univers" w:cs="Times New Roman"/>
          <w:sz w:val="21"/>
          <w:szCs w:val="22"/>
        </w:rPr>
        <w:t>-level</w:t>
      </w:r>
      <w:r w:rsidR="0093166A">
        <w:rPr>
          <w:rFonts w:ascii="Univers" w:eastAsia="Century Gothic" w:hAnsi="Univers" w:cs="Times New Roman"/>
          <w:sz w:val="21"/>
          <w:szCs w:val="22"/>
        </w:rPr>
        <w:t>)</w:t>
      </w:r>
      <w:r w:rsidR="0093166A" w:rsidRPr="0093166A">
        <w:rPr>
          <w:rFonts w:ascii="Univers" w:eastAsia="Century Gothic" w:hAnsi="Univers" w:cs="Times New Roman"/>
          <w:sz w:val="21"/>
          <w:szCs w:val="22"/>
        </w:rPr>
        <w:t>.</w:t>
      </w:r>
      <w:r w:rsidR="00703C9E">
        <w:rPr>
          <w:rFonts w:ascii="Univers" w:eastAsia="Century Gothic" w:hAnsi="Univers" w:cs="Times New Roman"/>
          <w:sz w:val="21"/>
          <w:szCs w:val="22"/>
        </w:rPr>
        <w:t xml:space="preserve">  </w:t>
      </w:r>
      <w:r w:rsidR="00A56FFC">
        <w:rPr>
          <w:rFonts w:ascii="Univers" w:eastAsia="Century Gothic" w:hAnsi="Univers" w:cs="Times New Roman"/>
          <w:sz w:val="21"/>
          <w:szCs w:val="22"/>
        </w:rPr>
        <w:t>D</w:t>
      </w:r>
      <w:r w:rsidR="00F47924">
        <w:rPr>
          <w:rFonts w:ascii="Univers" w:eastAsia="Century Gothic" w:hAnsi="Univers" w:cs="Times New Roman"/>
          <w:sz w:val="21"/>
          <w:szCs w:val="22"/>
        </w:rPr>
        <w:t>ual-</w:t>
      </w:r>
      <w:r w:rsidR="009747E1">
        <w:rPr>
          <w:rFonts w:ascii="Univers" w:eastAsia="Century Gothic" w:hAnsi="Univers" w:cs="Times New Roman"/>
          <w:sz w:val="21"/>
          <w:szCs w:val="22"/>
        </w:rPr>
        <w:t>level</w:t>
      </w:r>
      <w:r w:rsidR="00F47924">
        <w:rPr>
          <w:rFonts w:ascii="Univers" w:eastAsia="Century Gothic" w:hAnsi="Univers" w:cs="Times New Roman"/>
          <w:sz w:val="21"/>
          <w:szCs w:val="22"/>
        </w:rPr>
        <w:t xml:space="preserve"> course</w:t>
      </w:r>
      <w:r>
        <w:rPr>
          <w:rFonts w:ascii="Univers" w:eastAsia="Century Gothic" w:hAnsi="Univers" w:cs="Times New Roman"/>
          <w:sz w:val="21"/>
          <w:szCs w:val="22"/>
        </w:rPr>
        <w:t>s</w:t>
      </w:r>
      <w:r w:rsidR="00A56FFC">
        <w:rPr>
          <w:rFonts w:ascii="Univers" w:eastAsia="Century Gothic" w:hAnsi="Univers" w:cs="Times New Roman"/>
          <w:sz w:val="21"/>
          <w:szCs w:val="22"/>
        </w:rPr>
        <w:t xml:space="preserve"> </w:t>
      </w:r>
      <w:r w:rsidR="00F47924">
        <w:rPr>
          <w:rFonts w:ascii="Univers" w:eastAsia="Century Gothic" w:hAnsi="Univers" w:cs="Times New Roman"/>
          <w:sz w:val="21"/>
          <w:szCs w:val="22"/>
        </w:rPr>
        <w:t xml:space="preserve">allow unique opportunities </w:t>
      </w:r>
      <w:r w:rsidR="00A56FFC">
        <w:rPr>
          <w:rFonts w:ascii="Univers" w:eastAsia="Century Gothic" w:hAnsi="Univers" w:cs="Times New Roman"/>
          <w:sz w:val="21"/>
          <w:szCs w:val="22"/>
        </w:rPr>
        <w:t xml:space="preserve">for </w:t>
      </w:r>
      <w:r w:rsidR="00F47924">
        <w:rPr>
          <w:rFonts w:ascii="Univers" w:eastAsia="Century Gothic" w:hAnsi="Univers" w:cs="Times New Roman"/>
          <w:sz w:val="21"/>
          <w:szCs w:val="22"/>
        </w:rPr>
        <w:t>undergraduate and graduate students</w:t>
      </w:r>
      <w:r w:rsidR="00A56FFC">
        <w:rPr>
          <w:rFonts w:ascii="Univers" w:eastAsia="Century Gothic" w:hAnsi="Univers" w:cs="Times New Roman"/>
          <w:sz w:val="21"/>
          <w:szCs w:val="22"/>
        </w:rPr>
        <w:t xml:space="preserve"> to interact</w:t>
      </w:r>
      <w:r w:rsidR="00F47924">
        <w:rPr>
          <w:rFonts w:ascii="Univers" w:eastAsia="Century Gothic" w:hAnsi="Univers" w:cs="Times New Roman"/>
          <w:sz w:val="21"/>
          <w:szCs w:val="22"/>
        </w:rPr>
        <w:t xml:space="preserve">; </w:t>
      </w:r>
      <w:r>
        <w:rPr>
          <w:rFonts w:ascii="Univers" w:eastAsia="Century Gothic" w:hAnsi="Univers" w:cs="Times New Roman"/>
          <w:sz w:val="21"/>
          <w:szCs w:val="22"/>
        </w:rPr>
        <w:t>however, to serve both levels properly, the different abilities and background of the students</w:t>
      </w:r>
      <w:r w:rsidR="001E0674">
        <w:rPr>
          <w:rFonts w:ascii="Univers" w:eastAsia="Century Gothic" w:hAnsi="Univers" w:cs="Times New Roman"/>
          <w:sz w:val="21"/>
          <w:szCs w:val="22"/>
        </w:rPr>
        <w:t xml:space="preserve"> </w:t>
      </w:r>
      <w:r>
        <w:rPr>
          <w:rFonts w:ascii="Univers" w:eastAsia="Century Gothic" w:hAnsi="Univers" w:cs="Times New Roman"/>
          <w:sz w:val="21"/>
          <w:szCs w:val="22"/>
        </w:rPr>
        <w:t xml:space="preserve">have to be </w:t>
      </w:r>
      <w:r w:rsidR="00BD54D5">
        <w:rPr>
          <w:rFonts w:ascii="Univers" w:eastAsia="Century Gothic" w:hAnsi="Univers" w:cs="Times New Roman"/>
          <w:sz w:val="21"/>
          <w:szCs w:val="22"/>
        </w:rPr>
        <w:t xml:space="preserve">carefully </w:t>
      </w:r>
      <w:r>
        <w:rPr>
          <w:rFonts w:ascii="Univers" w:eastAsia="Century Gothic" w:hAnsi="Univers" w:cs="Times New Roman"/>
          <w:sz w:val="21"/>
          <w:szCs w:val="22"/>
        </w:rPr>
        <w:t>taken into account</w:t>
      </w:r>
      <w:r w:rsidR="007809D5">
        <w:rPr>
          <w:rFonts w:ascii="Univers" w:eastAsia="Century Gothic" w:hAnsi="Univers" w:cs="Times New Roman"/>
          <w:sz w:val="21"/>
          <w:szCs w:val="22"/>
        </w:rPr>
        <w:t xml:space="preserve"> by the instructor</w:t>
      </w:r>
      <w:r w:rsidR="00BD54D5">
        <w:rPr>
          <w:rFonts w:ascii="Univers" w:eastAsia="Century Gothic" w:hAnsi="Univers" w:cs="Times New Roman"/>
          <w:sz w:val="21"/>
          <w:szCs w:val="22"/>
        </w:rPr>
        <w:t>s and the</w:t>
      </w:r>
      <w:r w:rsidR="007809D5">
        <w:rPr>
          <w:rFonts w:ascii="Univers" w:eastAsia="Century Gothic" w:hAnsi="Univers" w:cs="Times New Roman"/>
          <w:sz w:val="21"/>
          <w:szCs w:val="22"/>
        </w:rPr>
        <w:t xml:space="preserve"> course designers</w:t>
      </w:r>
      <w:r w:rsidR="001E0674" w:rsidRPr="001E0674">
        <w:rPr>
          <w:rFonts w:ascii="Univers" w:eastAsia="Century Gothic" w:hAnsi="Univers" w:cs="Times New Roman"/>
          <w:sz w:val="21"/>
          <w:szCs w:val="22"/>
          <w:vertAlign w:val="superscript"/>
        </w:rPr>
        <w:footnoteReference w:id="1"/>
      </w:r>
      <w:r w:rsidR="00697D2B">
        <w:rPr>
          <w:rFonts w:ascii="Univers" w:eastAsia="Century Gothic" w:hAnsi="Univers" w:cs="Times New Roman"/>
          <w:sz w:val="21"/>
          <w:szCs w:val="22"/>
        </w:rPr>
        <w:t xml:space="preserve">. </w:t>
      </w:r>
    </w:p>
    <w:p w14:paraId="1DF73C84" w14:textId="3BC542FE" w:rsidR="0093166A" w:rsidRPr="0093166A" w:rsidRDefault="00BD475F" w:rsidP="0093166A">
      <w:pPr>
        <w:spacing w:after="180" w:line="274" w:lineRule="auto"/>
        <w:rPr>
          <w:rFonts w:ascii="Univers" w:eastAsia="Century Gothic" w:hAnsi="Univers" w:cs="Times New Roman"/>
          <w:sz w:val="21"/>
          <w:szCs w:val="22"/>
        </w:rPr>
      </w:pPr>
      <w:r w:rsidRPr="00BD475F">
        <w:rPr>
          <w:rFonts w:ascii="Univers" w:eastAsia="Century Gothic" w:hAnsi="Univers" w:cs="Times New Roman"/>
          <w:sz w:val="21"/>
          <w:szCs w:val="22"/>
        </w:rPr>
        <w:t xml:space="preserve">When </w:t>
      </w:r>
      <w:r w:rsidR="00CB7E7B">
        <w:rPr>
          <w:rFonts w:ascii="Univers" w:eastAsia="Century Gothic" w:hAnsi="Univers" w:cs="Times New Roman"/>
          <w:sz w:val="21"/>
          <w:szCs w:val="22"/>
        </w:rPr>
        <w:t>r</w:t>
      </w:r>
      <w:r>
        <w:rPr>
          <w:rFonts w:ascii="Univers" w:eastAsia="Century Gothic" w:hAnsi="Univers" w:cs="Times New Roman"/>
          <w:sz w:val="21"/>
          <w:szCs w:val="22"/>
        </w:rPr>
        <w:t>equest</w:t>
      </w:r>
      <w:r w:rsidR="00CB7E7B">
        <w:rPr>
          <w:rFonts w:ascii="Univers" w:eastAsia="Century Gothic" w:hAnsi="Univers" w:cs="Times New Roman"/>
          <w:sz w:val="21"/>
          <w:szCs w:val="22"/>
        </w:rPr>
        <w:t>ing</w:t>
      </w:r>
      <w:r>
        <w:rPr>
          <w:rFonts w:ascii="Univers" w:eastAsia="Century Gothic" w:hAnsi="Univers" w:cs="Times New Roman"/>
          <w:sz w:val="21"/>
          <w:szCs w:val="22"/>
        </w:rPr>
        <w:t xml:space="preserve"> t</w:t>
      </w:r>
      <w:r w:rsidR="00CB7E7B">
        <w:rPr>
          <w:rFonts w:ascii="Univers" w:eastAsia="Century Gothic" w:hAnsi="Univers" w:cs="Times New Roman"/>
          <w:sz w:val="21"/>
          <w:szCs w:val="22"/>
        </w:rPr>
        <w:t>he creation of</w:t>
      </w:r>
      <w:r>
        <w:rPr>
          <w:rFonts w:ascii="Univers" w:eastAsia="Century Gothic" w:hAnsi="Univers" w:cs="Times New Roman"/>
          <w:sz w:val="21"/>
          <w:szCs w:val="22"/>
        </w:rPr>
        <w:t xml:space="preserve"> a dual</w:t>
      </w:r>
      <w:r w:rsidR="00CB7E7B">
        <w:rPr>
          <w:rFonts w:ascii="Univers" w:eastAsia="Century Gothic" w:hAnsi="Univers" w:cs="Times New Roman"/>
          <w:sz w:val="21"/>
          <w:szCs w:val="22"/>
        </w:rPr>
        <w:t>-</w:t>
      </w:r>
      <w:r w:rsidR="009747E1">
        <w:rPr>
          <w:rFonts w:ascii="Univers" w:eastAsia="Century Gothic" w:hAnsi="Univers" w:cs="Times New Roman"/>
          <w:sz w:val="21"/>
          <w:szCs w:val="22"/>
        </w:rPr>
        <w:t>level</w:t>
      </w:r>
      <w:r>
        <w:rPr>
          <w:rFonts w:ascii="Univers" w:eastAsia="Century Gothic" w:hAnsi="Univers" w:cs="Times New Roman"/>
          <w:sz w:val="21"/>
          <w:szCs w:val="22"/>
        </w:rPr>
        <w:t xml:space="preserve"> course, </w:t>
      </w:r>
      <w:r w:rsidRPr="00BD475F">
        <w:rPr>
          <w:rFonts w:ascii="Univers" w:eastAsia="Century Gothic" w:hAnsi="Univers" w:cs="Times New Roman"/>
          <w:sz w:val="21"/>
          <w:szCs w:val="22"/>
        </w:rPr>
        <w:t>a</w:t>
      </w:r>
      <w:r>
        <w:rPr>
          <w:rFonts w:ascii="Univers" w:eastAsia="Century Gothic" w:hAnsi="Univers" w:cs="Times New Roman"/>
          <w:sz w:val="21"/>
          <w:szCs w:val="22"/>
        </w:rPr>
        <w:t xml:space="preserve"> program</w:t>
      </w:r>
      <w:r w:rsidR="00CB7E7B">
        <w:rPr>
          <w:rFonts w:ascii="Univers" w:eastAsia="Century Gothic" w:hAnsi="Univers" w:cs="Times New Roman"/>
          <w:sz w:val="21"/>
          <w:szCs w:val="22"/>
        </w:rPr>
        <w:t xml:space="preserve"> should</w:t>
      </w:r>
      <w:r>
        <w:rPr>
          <w:rFonts w:ascii="Univers" w:eastAsia="Century Gothic" w:hAnsi="Univers" w:cs="Times New Roman"/>
          <w:sz w:val="21"/>
          <w:szCs w:val="22"/>
        </w:rPr>
        <w:t xml:space="preserve"> provide</w:t>
      </w:r>
      <w:r w:rsidRPr="00BD475F">
        <w:rPr>
          <w:rFonts w:ascii="Univers" w:eastAsia="Century Gothic" w:hAnsi="Univers" w:cs="Times New Roman"/>
          <w:sz w:val="21"/>
          <w:szCs w:val="22"/>
        </w:rPr>
        <w:t xml:space="preserve"> an explanation of the purpose served by the course and the criteria used to determine if the course is suitable for dual-listing. </w:t>
      </w:r>
      <w:r w:rsidR="00CB7E7B">
        <w:rPr>
          <w:rFonts w:ascii="Univers" w:eastAsia="Century Gothic" w:hAnsi="Univers" w:cs="Times New Roman"/>
          <w:sz w:val="21"/>
          <w:szCs w:val="22"/>
        </w:rPr>
        <w:t>Specific issues to consider include</w:t>
      </w:r>
      <w:r w:rsidR="009501E0">
        <w:rPr>
          <w:rFonts w:ascii="Univers" w:eastAsia="Century Gothic" w:hAnsi="Univers" w:cs="Times New Roman"/>
          <w:sz w:val="21"/>
          <w:szCs w:val="22"/>
        </w:rPr>
        <w:t>:</w:t>
      </w:r>
    </w:p>
    <w:p w14:paraId="30D95511" w14:textId="594E798D" w:rsidR="0093166A" w:rsidRDefault="00697D2B" w:rsidP="0093166A">
      <w:pPr>
        <w:numPr>
          <w:ilvl w:val="0"/>
          <w:numId w:val="1"/>
        </w:numPr>
        <w:spacing w:after="180" w:line="274" w:lineRule="auto"/>
        <w:contextualSpacing/>
        <w:rPr>
          <w:rFonts w:ascii="Univers" w:eastAsia="Century Gothic" w:hAnsi="Univers" w:cs="Times New Roman"/>
          <w:color w:val="766F54"/>
          <w:sz w:val="21"/>
          <w:szCs w:val="22"/>
        </w:rPr>
      </w:pPr>
      <w:r>
        <w:rPr>
          <w:rFonts w:ascii="Univers" w:eastAsia="Century Gothic" w:hAnsi="Univers" w:cs="Times New Roman"/>
          <w:color w:val="766F54"/>
          <w:sz w:val="21"/>
          <w:szCs w:val="22"/>
        </w:rPr>
        <w:t>Reason(s) w</w:t>
      </w:r>
      <w:r w:rsidR="00CB7E7B">
        <w:rPr>
          <w:rFonts w:ascii="Univers" w:eastAsia="Century Gothic" w:hAnsi="Univers" w:cs="Times New Roman"/>
          <w:color w:val="766F54"/>
          <w:sz w:val="21"/>
          <w:szCs w:val="22"/>
        </w:rPr>
        <w:t>hy</w:t>
      </w:r>
      <w:r>
        <w:rPr>
          <w:rFonts w:ascii="Univers" w:eastAsia="Century Gothic" w:hAnsi="Univers" w:cs="Times New Roman"/>
          <w:color w:val="766F54"/>
          <w:sz w:val="21"/>
          <w:szCs w:val="22"/>
        </w:rPr>
        <w:t xml:space="preserve"> </w:t>
      </w:r>
      <w:r w:rsidR="00CB7E7B">
        <w:rPr>
          <w:rFonts w:ascii="Univers" w:eastAsia="Century Gothic" w:hAnsi="Univers" w:cs="Times New Roman"/>
          <w:color w:val="766F54"/>
          <w:sz w:val="21"/>
          <w:szCs w:val="22"/>
        </w:rPr>
        <w:t>a dual-</w:t>
      </w:r>
      <w:r w:rsidR="009747E1">
        <w:rPr>
          <w:rFonts w:ascii="Univers" w:eastAsia="Century Gothic" w:hAnsi="Univers" w:cs="Times New Roman"/>
          <w:color w:val="766F54"/>
          <w:sz w:val="21"/>
          <w:szCs w:val="22"/>
        </w:rPr>
        <w:t>level</w:t>
      </w:r>
      <w:r w:rsidR="00CB7E7B">
        <w:rPr>
          <w:rFonts w:ascii="Univers" w:eastAsia="Century Gothic" w:hAnsi="Univers" w:cs="Times New Roman"/>
          <w:color w:val="766F54"/>
          <w:sz w:val="21"/>
          <w:szCs w:val="22"/>
        </w:rPr>
        <w:t xml:space="preserve"> </w:t>
      </w:r>
      <w:r>
        <w:rPr>
          <w:rFonts w:ascii="Univers" w:eastAsia="Century Gothic" w:hAnsi="Univers" w:cs="Times New Roman"/>
          <w:color w:val="766F54"/>
          <w:sz w:val="21"/>
          <w:szCs w:val="22"/>
        </w:rPr>
        <w:t>format</w:t>
      </w:r>
      <w:r w:rsidR="00CB7E7B">
        <w:rPr>
          <w:rFonts w:ascii="Univers" w:eastAsia="Century Gothic" w:hAnsi="Univers" w:cs="Times New Roman"/>
          <w:color w:val="766F54"/>
          <w:sz w:val="21"/>
          <w:szCs w:val="22"/>
        </w:rPr>
        <w:t xml:space="preserve"> </w:t>
      </w:r>
      <w:r>
        <w:rPr>
          <w:rFonts w:ascii="Univers" w:eastAsia="Century Gothic" w:hAnsi="Univers" w:cs="Times New Roman"/>
          <w:color w:val="766F54"/>
          <w:sz w:val="21"/>
          <w:szCs w:val="22"/>
        </w:rPr>
        <w:t xml:space="preserve">would </w:t>
      </w:r>
      <w:r w:rsidR="00CB7E7B">
        <w:rPr>
          <w:rFonts w:ascii="Univers" w:eastAsia="Century Gothic" w:hAnsi="Univers" w:cs="Times New Roman"/>
          <w:color w:val="766F54"/>
          <w:sz w:val="21"/>
          <w:szCs w:val="22"/>
        </w:rPr>
        <w:t xml:space="preserve">be pedagogically advantageous over a </w:t>
      </w:r>
      <w:r w:rsidR="009501E0">
        <w:rPr>
          <w:rFonts w:ascii="Univers" w:eastAsia="Century Gothic" w:hAnsi="Univers" w:cs="Times New Roman"/>
          <w:color w:val="766F54"/>
          <w:sz w:val="21"/>
          <w:szCs w:val="22"/>
        </w:rPr>
        <w:t xml:space="preserve">standard </w:t>
      </w:r>
      <w:r w:rsidR="00CB7E7B">
        <w:rPr>
          <w:rFonts w:ascii="Univers" w:eastAsia="Century Gothic" w:hAnsi="Univers" w:cs="Times New Roman"/>
          <w:color w:val="766F54"/>
          <w:sz w:val="21"/>
          <w:szCs w:val="22"/>
        </w:rPr>
        <w:t xml:space="preserve">500-level course </w:t>
      </w:r>
      <w:r w:rsidR="0009714B">
        <w:rPr>
          <w:rFonts w:ascii="Univers" w:eastAsia="Century Gothic" w:hAnsi="Univers" w:cs="Times New Roman"/>
          <w:color w:val="766F54"/>
          <w:sz w:val="21"/>
          <w:szCs w:val="22"/>
        </w:rPr>
        <w:t>(</w:t>
      </w:r>
      <w:r w:rsidR="00CB7E7B">
        <w:rPr>
          <w:rFonts w:ascii="Univers" w:eastAsia="Century Gothic" w:hAnsi="Univers" w:cs="Times New Roman"/>
          <w:color w:val="766F54"/>
          <w:sz w:val="21"/>
          <w:szCs w:val="22"/>
        </w:rPr>
        <w:t>with access for undergraduate students</w:t>
      </w:r>
      <w:r w:rsidR="0009714B">
        <w:rPr>
          <w:rFonts w:ascii="Univers" w:eastAsia="Century Gothic" w:hAnsi="Univers" w:cs="Times New Roman"/>
          <w:color w:val="766F54"/>
          <w:sz w:val="21"/>
          <w:szCs w:val="22"/>
        </w:rPr>
        <w:t>)</w:t>
      </w:r>
      <w:r>
        <w:rPr>
          <w:rFonts w:ascii="Univers" w:eastAsia="Century Gothic" w:hAnsi="Univers" w:cs="Times New Roman"/>
          <w:color w:val="766F54"/>
          <w:sz w:val="21"/>
          <w:szCs w:val="22"/>
        </w:rPr>
        <w:t>.</w:t>
      </w:r>
    </w:p>
    <w:p w14:paraId="7721F0D9" w14:textId="4ED8FD8B" w:rsidR="00697D2B" w:rsidRDefault="00DC7CF2" w:rsidP="00697D2B">
      <w:pPr>
        <w:numPr>
          <w:ilvl w:val="0"/>
          <w:numId w:val="1"/>
        </w:numPr>
        <w:spacing w:after="180" w:line="274" w:lineRule="auto"/>
        <w:contextualSpacing/>
        <w:rPr>
          <w:rFonts w:ascii="Univers" w:eastAsia="Century Gothic" w:hAnsi="Univers" w:cs="Times New Roman"/>
          <w:color w:val="766F54"/>
          <w:sz w:val="21"/>
          <w:szCs w:val="22"/>
        </w:rPr>
      </w:pPr>
      <w:r>
        <w:rPr>
          <w:rFonts w:ascii="Univers" w:eastAsia="Century Gothic" w:hAnsi="Univers" w:cs="Times New Roman"/>
          <w:color w:val="766F54"/>
          <w:sz w:val="21"/>
          <w:szCs w:val="22"/>
        </w:rPr>
        <w:t xml:space="preserve">Explanation of how </w:t>
      </w:r>
      <w:r w:rsidR="00697D2B">
        <w:rPr>
          <w:rFonts w:ascii="Univers" w:eastAsia="Century Gothic" w:hAnsi="Univers" w:cs="Times New Roman"/>
          <w:color w:val="766F54"/>
          <w:sz w:val="21"/>
          <w:szCs w:val="22"/>
        </w:rPr>
        <w:t xml:space="preserve">the different needs and abilities of students </w:t>
      </w:r>
      <w:r w:rsidR="009501E0">
        <w:rPr>
          <w:rFonts w:ascii="Univers" w:eastAsia="Century Gothic" w:hAnsi="Univers" w:cs="Times New Roman"/>
          <w:color w:val="766F54"/>
          <w:sz w:val="21"/>
          <w:szCs w:val="22"/>
        </w:rPr>
        <w:t xml:space="preserve">taking each version of the course </w:t>
      </w:r>
      <w:r w:rsidR="00697D2B">
        <w:rPr>
          <w:rFonts w:ascii="Univers" w:eastAsia="Century Gothic" w:hAnsi="Univers" w:cs="Times New Roman"/>
          <w:color w:val="766F54"/>
          <w:sz w:val="21"/>
          <w:szCs w:val="22"/>
        </w:rPr>
        <w:t>are reflected.</w:t>
      </w:r>
      <w:r w:rsidR="00EA6D33">
        <w:rPr>
          <w:rFonts w:ascii="Univers" w:eastAsia="Century Gothic" w:hAnsi="Univers" w:cs="Times New Roman"/>
          <w:color w:val="766F54"/>
          <w:sz w:val="21"/>
          <w:szCs w:val="22"/>
        </w:rPr>
        <w:t xml:space="preserve"> In particular, all requests must address how the performance expectations will be greater and </w:t>
      </w:r>
      <w:r w:rsidR="0009714B">
        <w:rPr>
          <w:rFonts w:ascii="Univers" w:eastAsia="Century Gothic" w:hAnsi="Univers" w:cs="Times New Roman"/>
          <w:color w:val="766F54"/>
          <w:sz w:val="21"/>
          <w:szCs w:val="22"/>
        </w:rPr>
        <w:t xml:space="preserve">the </w:t>
      </w:r>
      <w:r w:rsidR="00EA6D33">
        <w:rPr>
          <w:rFonts w:ascii="Univers" w:eastAsia="Century Gothic" w:hAnsi="Univers" w:cs="Times New Roman"/>
          <w:color w:val="766F54"/>
          <w:sz w:val="21"/>
          <w:szCs w:val="22"/>
        </w:rPr>
        <w:t>performance evaluation more rigorous for students tak</w:t>
      </w:r>
      <w:r w:rsidR="00530BD9">
        <w:rPr>
          <w:rFonts w:ascii="Univers" w:eastAsia="Century Gothic" w:hAnsi="Univers" w:cs="Times New Roman"/>
          <w:color w:val="766F54"/>
          <w:sz w:val="21"/>
          <w:szCs w:val="22"/>
        </w:rPr>
        <w:t>ing</w:t>
      </w:r>
      <w:r w:rsidR="00EA6D33">
        <w:rPr>
          <w:rFonts w:ascii="Univers" w:eastAsia="Century Gothic" w:hAnsi="Univers" w:cs="Times New Roman"/>
          <w:color w:val="766F54"/>
          <w:sz w:val="21"/>
          <w:szCs w:val="22"/>
        </w:rPr>
        <w:t xml:space="preserve"> the 500-level course. </w:t>
      </w:r>
    </w:p>
    <w:p w14:paraId="76E78C28" w14:textId="49F0ED56" w:rsidR="0062540A" w:rsidRDefault="0062540A" w:rsidP="00697D2B">
      <w:pPr>
        <w:numPr>
          <w:ilvl w:val="0"/>
          <w:numId w:val="1"/>
        </w:numPr>
        <w:spacing w:after="180" w:line="274" w:lineRule="auto"/>
        <w:contextualSpacing/>
        <w:rPr>
          <w:rFonts w:ascii="Univers" w:eastAsia="Century Gothic" w:hAnsi="Univers" w:cs="Times New Roman"/>
          <w:color w:val="766F54"/>
          <w:sz w:val="21"/>
          <w:szCs w:val="22"/>
        </w:rPr>
      </w:pPr>
      <w:r>
        <w:rPr>
          <w:rFonts w:ascii="Univers" w:eastAsia="Century Gothic" w:hAnsi="Univers" w:cs="Times New Roman"/>
          <w:color w:val="766F54"/>
          <w:sz w:val="21"/>
          <w:szCs w:val="22"/>
        </w:rPr>
        <w:t>Some of the graduate</w:t>
      </w:r>
      <w:r w:rsidR="00E54D1F">
        <w:rPr>
          <w:rFonts w:ascii="Univers" w:eastAsia="Century Gothic" w:hAnsi="Univers" w:cs="Times New Roman"/>
          <w:color w:val="766F54"/>
          <w:sz w:val="21"/>
          <w:szCs w:val="22"/>
        </w:rPr>
        <w:t xml:space="preserve"> </w:t>
      </w:r>
      <w:r>
        <w:rPr>
          <w:rFonts w:ascii="Univers" w:eastAsia="Century Gothic" w:hAnsi="Univers" w:cs="Times New Roman"/>
          <w:color w:val="766F54"/>
          <w:sz w:val="21"/>
          <w:szCs w:val="22"/>
        </w:rPr>
        <w:t>learning outcomes for the 500-level students must be distinct from the outcomes expected of the students in the 400-level section</w:t>
      </w:r>
      <w:r w:rsidR="000F18D6">
        <w:rPr>
          <w:rFonts w:ascii="Univers" w:eastAsia="Century Gothic" w:hAnsi="Univers" w:cs="Times New Roman"/>
          <w:color w:val="766F54"/>
          <w:sz w:val="21"/>
          <w:szCs w:val="22"/>
        </w:rPr>
        <w:t>. G</w:t>
      </w:r>
      <w:r w:rsidR="00BD54D5">
        <w:rPr>
          <w:rFonts w:ascii="Univers" w:eastAsia="Century Gothic" w:hAnsi="Univers" w:cs="Times New Roman"/>
          <w:color w:val="766F54"/>
          <w:sz w:val="21"/>
          <w:szCs w:val="22"/>
        </w:rPr>
        <w:t>raduate level outcomes should</w:t>
      </w:r>
      <w:r>
        <w:rPr>
          <w:rFonts w:ascii="Univers" w:eastAsia="Century Gothic" w:hAnsi="Univers" w:cs="Times New Roman"/>
          <w:color w:val="766F54"/>
          <w:sz w:val="21"/>
          <w:szCs w:val="22"/>
        </w:rPr>
        <w:t xml:space="preserve"> include emphasis on developing </w:t>
      </w:r>
      <w:r w:rsidR="00D331D7">
        <w:rPr>
          <w:rFonts w:ascii="Univers" w:eastAsia="Century Gothic" w:hAnsi="Univers" w:cs="Times New Roman"/>
          <w:color w:val="766F54"/>
          <w:sz w:val="21"/>
          <w:szCs w:val="22"/>
        </w:rPr>
        <w:t xml:space="preserve">higher-order </w:t>
      </w:r>
      <w:r>
        <w:rPr>
          <w:rFonts w:ascii="Univers" w:eastAsia="Century Gothic" w:hAnsi="Univers" w:cs="Times New Roman"/>
          <w:color w:val="766F54"/>
          <w:sz w:val="21"/>
          <w:szCs w:val="22"/>
        </w:rPr>
        <w:t>skills in analysis, synthesis and evaluation in addition to acquisition of knowledge, comprehension and application of information</w:t>
      </w:r>
      <w:r w:rsidR="000F18D6">
        <w:rPr>
          <w:rFonts w:ascii="Univers" w:eastAsia="Century Gothic" w:hAnsi="Univers" w:cs="Times New Roman"/>
          <w:color w:val="766F54"/>
          <w:sz w:val="21"/>
          <w:szCs w:val="22"/>
        </w:rPr>
        <w:t xml:space="preserve">, i.e., they should </w:t>
      </w:r>
      <w:r w:rsidR="00E54D1F">
        <w:rPr>
          <w:rFonts w:ascii="Univers" w:eastAsia="Century Gothic" w:hAnsi="Univers" w:cs="Times New Roman"/>
          <w:color w:val="766F54"/>
          <w:sz w:val="21"/>
          <w:szCs w:val="22"/>
        </w:rPr>
        <w:t>include</w:t>
      </w:r>
      <w:r w:rsidR="000F18D6">
        <w:rPr>
          <w:rFonts w:ascii="Univers" w:eastAsia="Century Gothic" w:hAnsi="Univers" w:cs="Times New Roman"/>
          <w:color w:val="766F54"/>
          <w:sz w:val="21"/>
          <w:szCs w:val="22"/>
        </w:rPr>
        <w:t xml:space="preserve"> the higher levels in Bloom’s taxonomy</w:t>
      </w:r>
      <w:r w:rsidR="00094178">
        <w:rPr>
          <w:rStyle w:val="FootnoteReference"/>
          <w:rFonts w:ascii="Univers" w:eastAsia="Century Gothic" w:hAnsi="Univers" w:cs="Times New Roman"/>
          <w:color w:val="766F54"/>
          <w:sz w:val="21"/>
          <w:szCs w:val="22"/>
        </w:rPr>
        <w:footnoteReference w:id="2"/>
      </w:r>
      <w:r>
        <w:rPr>
          <w:rFonts w:ascii="Univers" w:eastAsia="Century Gothic" w:hAnsi="Univers" w:cs="Times New Roman"/>
          <w:color w:val="766F54"/>
          <w:sz w:val="21"/>
          <w:szCs w:val="22"/>
        </w:rPr>
        <w:t xml:space="preserve">.  </w:t>
      </w:r>
    </w:p>
    <w:p w14:paraId="1EBDB5AB" w14:textId="574D9F77" w:rsidR="003D5287" w:rsidRDefault="000B78BB" w:rsidP="003D5287">
      <w:pPr>
        <w:numPr>
          <w:ilvl w:val="0"/>
          <w:numId w:val="1"/>
        </w:numPr>
        <w:spacing w:after="180" w:line="274" w:lineRule="auto"/>
        <w:contextualSpacing/>
        <w:rPr>
          <w:rFonts w:ascii="Univers" w:eastAsia="Century Gothic" w:hAnsi="Univers" w:cs="Times New Roman"/>
          <w:color w:val="766F54"/>
          <w:sz w:val="21"/>
          <w:szCs w:val="22"/>
        </w:rPr>
      </w:pPr>
      <w:r>
        <w:rPr>
          <w:rFonts w:ascii="Univers" w:eastAsia="Century Gothic" w:hAnsi="Univers" w:cs="Times New Roman"/>
          <w:color w:val="766F54"/>
          <w:sz w:val="21"/>
          <w:szCs w:val="22"/>
        </w:rPr>
        <w:t>Descriptions of ways in which the dual-</w:t>
      </w:r>
      <w:r w:rsidR="009747E1">
        <w:rPr>
          <w:rFonts w:ascii="Univers" w:eastAsia="Century Gothic" w:hAnsi="Univers" w:cs="Times New Roman"/>
          <w:color w:val="766F54"/>
          <w:sz w:val="21"/>
          <w:szCs w:val="22"/>
        </w:rPr>
        <w:t>level</w:t>
      </w:r>
      <w:r>
        <w:rPr>
          <w:rFonts w:ascii="Univers" w:eastAsia="Century Gothic" w:hAnsi="Univers" w:cs="Times New Roman"/>
          <w:color w:val="766F54"/>
          <w:sz w:val="21"/>
          <w:szCs w:val="22"/>
        </w:rPr>
        <w:t xml:space="preserve"> course would encourage </w:t>
      </w:r>
      <w:r w:rsidR="0062540A">
        <w:rPr>
          <w:rFonts w:ascii="Univers" w:eastAsia="Century Gothic" w:hAnsi="Univers" w:cs="Times New Roman"/>
          <w:color w:val="766F54"/>
          <w:sz w:val="21"/>
          <w:szCs w:val="22"/>
        </w:rPr>
        <w:t xml:space="preserve">constructive </w:t>
      </w:r>
      <w:r>
        <w:rPr>
          <w:rFonts w:ascii="Univers" w:eastAsia="Century Gothic" w:hAnsi="Univers" w:cs="Times New Roman"/>
          <w:color w:val="766F54"/>
          <w:sz w:val="21"/>
          <w:szCs w:val="22"/>
        </w:rPr>
        <w:t>interactions</w:t>
      </w:r>
      <w:r w:rsidR="009501E0">
        <w:rPr>
          <w:rFonts w:ascii="Univers" w:eastAsia="Century Gothic" w:hAnsi="Univers" w:cs="Times New Roman"/>
          <w:color w:val="766F54"/>
          <w:sz w:val="21"/>
          <w:szCs w:val="22"/>
        </w:rPr>
        <w:t xml:space="preserve">, </w:t>
      </w:r>
      <w:r w:rsidR="00BD54D5">
        <w:rPr>
          <w:rFonts w:ascii="Univers" w:eastAsia="Century Gothic" w:hAnsi="Univers" w:cs="Times New Roman"/>
          <w:color w:val="766F54"/>
          <w:sz w:val="21"/>
          <w:szCs w:val="22"/>
        </w:rPr>
        <w:t>such as peer tutoring or team</w:t>
      </w:r>
      <w:r w:rsidR="008A0A94">
        <w:rPr>
          <w:rFonts w:ascii="Univers" w:eastAsia="Century Gothic" w:hAnsi="Univers" w:cs="Times New Roman"/>
          <w:color w:val="766F54"/>
          <w:sz w:val="21"/>
          <w:szCs w:val="22"/>
        </w:rPr>
        <w:t>-</w:t>
      </w:r>
      <w:r w:rsidR="00BD54D5">
        <w:rPr>
          <w:rFonts w:ascii="Univers" w:eastAsia="Century Gothic" w:hAnsi="Univers" w:cs="Times New Roman"/>
          <w:color w:val="766F54"/>
          <w:sz w:val="21"/>
          <w:szCs w:val="22"/>
        </w:rPr>
        <w:t>based learning</w:t>
      </w:r>
      <w:r w:rsidR="009501E0">
        <w:rPr>
          <w:rFonts w:ascii="Univers" w:eastAsia="Century Gothic" w:hAnsi="Univers" w:cs="Times New Roman"/>
          <w:color w:val="766F54"/>
          <w:sz w:val="21"/>
          <w:szCs w:val="22"/>
        </w:rPr>
        <w:t>,</w:t>
      </w:r>
      <w:r w:rsidR="00BD54D5">
        <w:rPr>
          <w:rFonts w:ascii="Univers" w:eastAsia="Century Gothic" w:hAnsi="Univers" w:cs="Times New Roman"/>
          <w:color w:val="766F54"/>
          <w:sz w:val="21"/>
          <w:szCs w:val="22"/>
        </w:rPr>
        <w:t xml:space="preserve"> </w:t>
      </w:r>
      <w:r>
        <w:rPr>
          <w:rFonts w:ascii="Univers" w:eastAsia="Century Gothic" w:hAnsi="Univers" w:cs="Times New Roman"/>
          <w:color w:val="766F54"/>
          <w:sz w:val="21"/>
          <w:szCs w:val="22"/>
        </w:rPr>
        <w:t>between the undergraduate and graduate students taking the course.</w:t>
      </w:r>
    </w:p>
    <w:p w14:paraId="09B03AC4" w14:textId="17923373" w:rsidR="004519A1" w:rsidRDefault="004519A1" w:rsidP="0093166A"/>
    <w:p w14:paraId="5ECC9319" w14:textId="0066D87D" w:rsidR="003D5287" w:rsidRPr="003D5287" w:rsidRDefault="00DA75E6" w:rsidP="0093166A">
      <w:r>
        <w:rPr>
          <w:rFonts w:ascii="Univers" w:eastAsia="Century Gothic" w:hAnsi="Univers" w:cs="Times New Roman"/>
          <w:sz w:val="21"/>
          <w:szCs w:val="22"/>
        </w:rPr>
        <w:t>Due to their nature, d</w:t>
      </w:r>
      <w:r w:rsidR="003D5287">
        <w:rPr>
          <w:rFonts w:ascii="Univers" w:eastAsia="Century Gothic" w:hAnsi="Univers" w:cs="Times New Roman"/>
          <w:sz w:val="21"/>
          <w:szCs w:val="22"/>
        </w:rPr>
        <w:t>ual</w:t>
      </w:r>
      <w:r w:rsidR="00114EFE">
        <w:rPr>
          <w:rFonts w:ascii="Univers" w:eastAsia="Century Gothic" w:hAnsi="Univers" w:cs="Times New Roman"/>
          <w:sz w:val="21"/>
          <w:szCs w:val="22"/>
        </w:rPr>
        <w:t>-</w:t>
      </w:r>
      <w:r w:rsidR="009747E1">
        <w:rPr>
          <w:rFonts w:ascii="Univers" w:eastAsia="Century Gothic" w:hAnsi="Univers" w:cs="Times New Roman"/>
          <w:sz w:val="21"/>
          <w:szCs w:val="22"/>
        </w:rPr>
        <w:t>level</w:t>
      </w:r>
      <w:r w:rsidR="003D5287">
        <w:rPr>
          <w:rFonts w:ascii="Univers" w:eastAsia="Century Gothic" w:hAnsi="Univers" w:cs="Times New Roman"/>
          <w:sz w:val="21"/>
          <w:szCs w:val="22"/>
        </w:rPr>
        <w:t xml:space="preserve"> course proposals are reviewed </w:t>
      </w:r>
      <w:r w:rsidR="003D5287" w:rsidRPr="003D5287">
        <w:rPr>
          <w:rFonts w:ascii="Univers" w:eastAsia="Century Gothic" w:hAnsi="Univers" w:cs="Times New Roman"/>
          <w:i/>
          <w:iCs/>
          <w:sz w:val="21"/>
          <w:szCs w:val="22"/>
        </w:rPr>
        <w:t xml:space="preserve">both </w:t>
      </w:r>
      <w:r w:rsidR="003D5287">
        <w:rPr>
          <w:rFonts w:ascii="Univers" w:eastAsia="Century Gothic" w:hAnsi="Univers" w:cs="Times New Roman"/>
          <w:sz w:val="21"/>
          <w:szCs w:val="22"/>
        </w:rPr>
        <w:t xml:space="preserve">at the undergraduate and graduate levels, including by the University Courses &amp; Curriculum Committee and by the Administrative Board of the Graduate School. </w:t>
      </w:r>
    </w:p>
    <w:sectPr w:rsidR="003D5287" w:rsidRPr="003D5287" w:rsidSect="00146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5915F" w14:textId="77777777" w:rsidR="002B594A" w:rsidRDefault="002B594A" w:rsidP="00F47924">
      <w:r>
        <w:separator/>
      </w:r>
    </w:p>
  </w:endnote>
  <w:endnote w:type="continuationSeparator" w:id="0">
    <w:p w14:paraId="400DC2F7" w14:textId="77777777" w:rsidR="002B594A" w:rsidRDefault="002B594A" w:rsidP="00F4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78004" w14:textId="77777777" w:rsidR="002B594A" w:rsidRDefault="002B594A" w:rsidP="00F47924">
      <w:r>
        <w:separator/>
      </w:r>
    </w:p>
  </w:footnote>
  <w:footnote w:type="continuationSeparator" w:id="0">
    <w:p w14:paraId="245DD779" w14:textId="77777777" w:rsidR="002B594A" w:rsidRDefault="002B594A" w:rsidP="00F47924">
      <w:r>
        <w:continuationSeparator/>
      </w:r>
    </w:p>
  </w:footnote>
  <w:footnote w:id="1">
    <w:p w14:paraId="0F6C2E58" w14:textId="77777777" w:rsidR="001E0674" w:rsidRPr="00A165B4" w:rsidRDefault="001E0674" w:rsidP="001E06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165B4">
        <w:rPr>
          <w:i/>
          <w:iCs/>
        </w:rPr>
        <w:t>Student Perceptions of Dual-listed Courses</w:t>
      </w:r>
      <w:r>
        <w:t xml:space="preserve">, </w:t>
      </w:r>
      <w:r w:rsidRPr="00A165B4">
        <w:t>K</w:t>
      </w:r>
      <w:r>
        <w:t>.</w:t>
      </w:r>
      <w:r w:rsidRPr="00A165B4">
        <w:t xml:space="preserve"> </w:t>
      </w:r>
      <w:proofErr w:type="spellStart"/>
      <w:r w:rsidRPr="00A165B4">
        <w:t>Balassiano</w:t>
      </w:r>
      <w:proofErr w:type="spellEnd"/>
      <w:r w:rsidRPr="00A165B4">
        <w:t>, K</w:t>
      </w:r>
      <w:r>
        <w:t>.</w:t>
      </w:r>
      <w:r w:rsidRPr="00A165B4">
        <w:t xml:space="preserve">A. </w:t>
      </w:r>
      <w:proofErr w:type="spellStart"/>
      <w:r w:rsidRPr="00A165B4">
        <w:t>Rosentrater</w:t>
      </w:r>
      <w:proofErr w:type="spellEnd"/>
      <w:r w:rsidRPr="00A165B4">
        <w:t>,</w:t>
      </w:r>
      <w:r>
        <w:t xml:space="preserve"> </w:t>
      </w:r>
      <w:r w:rsidRPr="00A165B4">
        <w:t xml:space="preserve">and </w:t>
      </w:r>
      <w:proofErr w:type="spellStart"/>
      <w:r w:rsidRPr="00A165B4">
        <w:t>S</w:t>
      </w:r>
      <w:r>
        <w:t>.</w:t>
      </w:r>
      <w:proofErr w:type="gramStart"/>
      <w:r w:rsidRPr="00A165B4">
        <w:t>B.Marcketti</w:t>
      </w:r>
      <w:proofErr w:type="spellEnd"/>
      <w:proofErr w:type="gramEnd"/>
      <w:r>
        <w:t>,</w:t>
      </w:r>
    </w:p>
    <w:p w14:paraId="443AAC67" w14:textId="77777777" w:rsidR="001E0674" w:rsidRPr="00F47924" w:rsidRDefault="001E0674" w:rsidP="001E0674">
      <w:pPr>
        <w:pStyle w:val="FootnoteText"/>
      </w:pPr>
      <w:r w:rsidRPr="00F47924">
        <w:t>The Journal of Effective Teaching, Vol. 14, No.1, 2014,20-32</w:t>
      </w:r>
      <w:r>
        <w:t>.</w:t>
      </w:r>
    </w:p>
    <w:p w14:paraId="19F4BB5E" w14:textId="77777777" w:rsidR="001E0674" w:rsidRDefault="001E0674" w:rsidP="001E0674">
      <w:pPr>
        <w:pStyle w:val="FootnoteText"/>
      </w:pPr>
    </w:p>
  </w:footnote>
  <w:footnote w:id="2">
    <w:p w14:paraId="3ACDE1EC" w14:textId="6B7740EA" w:rsidR="00094178" w:rsidRDefault="00094178">
      <w:pPr>
        <w:pStyle w:val="FootnoteText"/>
      </w:pPr>
      <w:r>
        <w:rPr>
          <w:rStyle w:val="FootnoteReference"/>
        </w:rPr>
        <w:footnoteRef/>
      </w:r>
      <w:r>
        <w:t xml:space="preserve"> See for instance </w:t>
      </w:r>
      <w:hyperlink r:id="rId1" w:history="1">
        <w:r w:rsidRPr="00094178">
          <w:rPr>
            <w:rStyle w:val="Hyperlink"/>
          </w:rPr>
          <w:t>https://cft.vanderbilt.edu/guides-sub-pages/blooms-taxonomy/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240136"/>
    <w:multiLevelType w:val="hybridMultilevel"/>
    <w:tmpl w:val="4168B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A63C5"/>
    <w:multiLevelType w:val="hybridMultilevel"/>
    <w:tmpl w:val="6CF2EB32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6A"/>
    <w:rsid w:val="00094178"/>
    <w:rsid w:val="0009714B"/>
    <w:rsid w:val="000B78BB"/>
    <w:rsid w:val="000F18D6"/>
    <w:rsid w:val="00114EFE"/>
    <w:rsid w:val="00146992"/>
    <w:rsid w:val="001E0674"/>
    <w:rsid w:val="002B594A"/>
    <w:rsid w:val="003D5287"/>
    <w:rsid w:val="004014C0"/>
    <w:rsid w:val="004519A1"/>
    <w:rsid w:val="00530BD9"/>
    <w:rsid w:val="0062540A"/>
    <w:rsid w:val="00697D2B"/>
    <w:rsid w:val="00703C9E"/>
    <w:rsid w:val="00711B09"/>
    <w:rsid w:val="007809D5"/>
    <w:rsid w:val="008A0A94"/>
    <w:rsid w:val="0093166A"/>
    <w:rsid w:val="009501E0"/>
    <w:rsid w:val="009747E1"/>
    <w:rsid w:val="0099265F"/>
    <w:rsid w:val="00A165B4"/>
    <w:rsid w:val="00A41129"/>
    <w:rsid w:val="00A56FFC"/>
    <w:rsid w:val="00AE1613"/>
    <w:rsid w:val="00BD475F"/>
    <w:rsid w:val="00BD54D5"/>
    <w:rsid w:val="00CB7E7B"/>
    <w:rsid w:val="00D331D7"/>
    <w:rsid w:val="00DA75E6"/>
    <w:rsid w:val="00DC7CF2"/>
    <w:rsid w:val="00E54D1F"/>
    <w:rsid w:val="00E84BD6"/>
    <w:rsid w:val="00EA6D33"/>
    <w:rsid w:val="00F4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0EE8A"/>
  <w15:chartTrackingRefBased/>
  <w15:docId w15:val="{2038E6E6-0E87-334A-997B-71136FFA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479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79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7924"/>
    <w:rPr>
      <w:vertAlign w:val="superscript"/>
    </w:rPr>
  </w:style>
  <w:style w:type="paragraph" w:styleId="ListParagraph">
    <w:name w:val="List Paragraph"/>
    <w:basedOn w:val="Normal"/>
    <w:uiPriority w:val="34"/>
    <w:qFormat/>
    <w:rsid w:val="00697D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54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254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BD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D9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94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ft.vanderbilt.edu/guides-sub-pages/blooms-taxono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D45C2B-C0E2-3F4A-85FF-DDED522A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Gremaud</dc:creator>
  <cp:keywords/>
  <dc:description/>
  <cp:lastModifiedBy>Pierre Gremaud</cp:lastModifiedBy>
  <cp:revision>25</cp:revision>
  <dcterms:created xsi:type="dcterms:W3CDTF">2020-05-18T20:53:00Z</dcterms:created>
  <dcterms:modified xsi:type="dcterms:W3CDTF">2020-05-22T13:39:00Z</dcterms:modified>
</cp:coreProperties>
</file>